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0B134" w14:textId="77777777" w:rsidR="00FE067E" w:rsidRPr="00565705" w:rsidRDefault="003C6034" w:rsidP="00CC1F3B">
      <w:pPr>
        <w:pStyle w:val="TitlePageOrigin"/>
        <w:rPr>
          <w:color w:val="auto"/>
        </w:rPr>
      </w:pPr>
      <w:r w:rsidRPr="00565705">
        <w:rPr>
          <w:caps w:val="0"/>
          <w:color w:val="auto"/>
        </w:rPr>
        <w:t>WEST VIRGINIA LEGISLATURE</w:t>
      </w:r>
    </w:p>
    <w:p w14:paraId="4DCAC24D" w14:textId="77777777" w:rsidR="00CD36CF" w:rsidRPr="00565705" w:rsidRDefault="00CD36CF" w:rsidP="00CC1F3B">
      <w:pPr>
        <w:pStyle w:val="TitlePageSession"/>
        <w:rPr>
          <w:color w:val="auto"/>
        </w:rPr>
      </w:pPr>
      <w:r w:rsidRPr="00565705">
        <w:rPr>
          <w:color w:val="auto"/>
        </w:rPr>
        <w:t>20</w:t>
      </w:r>
      <w:r w:rsidR="00EC5E63" w:rsidRPr="00565705">
        <w:rPr>
          <w:color w:val="auto"/>
        </w:rPr>
        <w:t>2</w:t>
      </w:r>
      <w:r w:rsidR="00B71E6F" w:rsidRPr="00565705">
        <w:rPr>
          <w:color w:val="auto"/>
        </w:rPr>
        <w:t>3</w:t>
      </w:r>
      <w:r w:rsidRPr="00565705">
        <w:rPr>
          <w:color w:val="auto"/>
        </w:rPr>
        <w:t xml:space="preserve"> </w:t>
      </w:r>
      <w:r w:rsidR="003C6034" w:rsidRPr="00565705">
        <w:rPr>
          <w:caps w:val="0"/>
          <w:color w:val="auto"/>
        </w:rPr>
        <w:t>REGULAR SESSION</w:t>
      </w:r>
    </w:p>
    <w:p w14:paraId="768CD677" w14:textId="77777777" w:rsidR="00CD36CF" w:rsidRPr="00565705" w:rsidRDefault="0007145E" w:rsidP="00CC1F3B">
      <w:pPr>
        <w:pStyle w:val="TitlePageBillPrefix"/>
        <w:rPr>
          <w:color w:val="auto"/>
        </w:rPr>
      </w:pPr>
      <w:sdt>
        <w:sdtPr>
          <w:rPr>
            <w:color w:val="auto"/>
          </w:rPr>
          <w:tag w:val="IntroDate"/>
          <w:id w:val="-1236936958"/>
          <w:placeholder>
            <w:docPart w:val="3088ACC3F5FF48E7A0835B3AB11C78DA"/>
          </w:placeholder>
          <w:text/>
        </w:sdtPr>
        <w:sdtEndPr/>
        <w:sdtContent>
          <w:r w:rsidR="00AE48A0" w:rsidRPr="00565705">
            <w:rPr>
              <w:color w:val="auto"/>
            </w:rPr>
            <w:t>Introduced</w:t>
          </w:r>
        </w:sdtContent>
      </w:sdt>
    </w:p>
    <w:p w14:paraId="140C92E9" w14:textId="071E20BC" w:rsidR="00CD36CF" w:rsidRPr="00565705" w:rsidRDefault="0007145E" w:rsidP="00CC1F3B">
      <w:pPr>
        <w:pStyle w:val="BillNumber"/>
        <w:rPr>
          <w:color w:val="auto"/>
        </w:rPr>
      </w:pPr>
      <w:sdt>
        <w:sdtPr>
          <w:rPr>
            <w:color w:val="auto"/>
          </w:rPr>
          <w:tag w:val="Chamber"/>
          <w:id w:val="893011969"/>
          <w:lock w:val="sdtLocked"/>
          <w:placeholder>
            <w:docPart w:val="E0C744DC17544C2790E902D1F1972A6E"/>
          </w:placeholder>
          <w:dropDownList>
            <w:listItem w:displayText="House" w:value="House"/>
            <w:listItem w:displayText="Senate" w:value="Senate"/>
          </w:dropDownList>
        </w:sdtPr>
        <w:sdtEndPr/>
        <w:sdtContent>
          <w:r w:rsidR="00D1189E" w:rsidRPr="00565705">
            <w:rPr>
              <w:color w:val="auto"/>
            </w:rPr>
            <w:t>Senate</w:t>
          </w:r>
        </w:sdtContent>
      </w:sdt>
      <w:r w:rsidR="00303684" w:rsidRPr="00565705">
        <w:rPr>
          <w:color w:val="auto"/>
        </w:rPr>
        <w:t xml:space="preserve"> </w:t>
      </w:r>
      <w:r w:rsidR="00CD36CF" w:rsidRPr="00565705">
        <w:rPr>
          <w:color w:val="auto"/>
        </w:rPr>
        <w:t xml:space="preserve">Bill </w:t>
      </w:r>
      <w:sdt>
        <w:sdtPr>
          <w:rPr>
            <w:color w:val="auto"/>
          </w:rPr>
          <w:tag w:val="BNum"/>
          <w:id w:val="1645317809"/>
          <w:lock w:val="sdtLocked"/>
          <w:placeholder>
            <w:docPart w:val="2339F80CFAD745C0AC5E038F6150C6C3"/>
          </w:placeholder>
          <w:text/>
        </w:sdtPr>
        <w:sdtEndPr/>
        <w:sdtContent>
          <w:r w:rsidR="008D4034">
            <w:rPr>
              <w:color w:val="auto"/>
            </w:rPr>
            <w:t>744</w:t>
          </w:r>
        </w:sdtContent>
      </w:sdt>
    </w:p>
    <w:p w14:paraId="416CBBE7" w14:textId="4CC2A2AD" w:rsidR="00CD36CF" w:rsidRPr="00565705" w:rsidRDefault="00CD36CF" w:rsidP="00CC1F3B">
      <w:pPr>
        <w:pStyle w:val="Sponsors"/>
        <w:rPr>
          <w:color w:val="auto"/>
        </w:rPr>
      </w:pPr>
      <w:r w:rsidRPr="00565705">
        <w:rPr>
          <w:color w:val="auto"/>
        </w:rPr>
        <w:t xml:space="preserve">By </w:t>
      </w:r>
      <w:sdt>
        <w:sdtPr>
          <w:rPr>
            <w:color w:val="auto"/>
          </w:rPr>
          <w:tag w:val="Sponsors"/>
          <w:id w:val="1589585889"/>
          <w:placeholder>
            <w:docPart w:val="D9323573D13D474E9EED20A9D9CB2DC1"/>
          </w:placeholder>
          <w:text w:multiLine="1"/>
        </w:sdtPr>
        <w:sdtEndPr/>
        <w:sdtContent>
          <w:r w:rsidR="00D1189E" w:rsidRPr="00565705">
            <w:rPr>
              <w:color w:val="auto"/>
            </w:rPr>
            <w:t>Senators Blair (Mr. President) and Woelfel</w:t>
          </w:r>
          <w:r w:rsidR="00D1189E" w:rsidRPr="00565705">
            <w:rPr>
              <w:color w:val="auto"/>
            </w:rPr>
            <w:br/>
          </w:r>
          <w:r w:rsidR="0001386D">
            <w:rPr>
              <w:color w:val="auto"/>
            </w:rPr>
            <w:t>(</w:t>
          </w:r>
          <w:r w:rsidR="00D1189E" w:rsidRPr="00565705">
            <w:rPr>
              <w:color w:val="auto"/>
            </w:rPr>
            <w:t>By Request of the Executive</w:t>
          </w:r>
          <w:r w:rsidR="0001386D">
            <w:rPr>
              <w:color w:val="auto"/>
            </w:rPr>
            <w:t>)</w:t>
          </w:r>
        </w:sdtContent>
      </w:sdt>
    </w:p>
    <w:p w14:paraId="03715CCC" w14:textId="0AE2F1D7" w:rsidR="00E831B3" w:rsidRPr="00565705" w:rsidRDefault="00CD36CF" w:rsidP="00CC1F3B">
      <w:pPr>
        <w:pStyle w:val="References"/>
        <w:rPr>
          <w:color w:val="auto"/>
        </w:rPr>
      </w:pPr>
      <w:r w:rsidRPr="00565705">
        <w:rPr>
          <w:color w:val="auto"/>
        </w:rPr>
        <w:t>[</w:t>
      </w:r>
      <w:sdt>
        <w:sdtPr>
          <w:rPr>
            <w:color w:val="auto"/>
          </w:rPr>
          <w:tag w:val="References"/>
          <w:id w:val="-1043047873"/>
          <w:placeholder>
            <w:docPart w:val="8EBDEAEED6D04F33B7F35C9402F773E8"/>
          </w:placeholder>
          <w:text w:multiLine="1"/>
        </w:sdtPr>
        <w:sdtEndPr/>
        <w:sdtContent>
          <w:r w:rsidR="00093AB0" w:rsidRPr="00565705">
            <w:rPr>
              <w:color w:val="auto"/>
            </w:rPr>
            <w:t>Introduced</w:t>
          </w:r>
          <w:r w:rsidR="008D4034">
            <w:rPr>
              <w:color w:val="auto"/>
            </w:rPr>
            <w:t xml:space="preserve"> March 01, 2023</w:t>
          </w:r>
          <w:r w:rsidR="00093AB0" w:rsidRPr="00565705">
            <w:rPr>
              <w:color w:val="auto"/>
            </w:rPr>
            <w:t>; referred</w:t>
          </w:r>
          <w:r w:rsidR="00093AB0" w:rsidRPr="00565705">
            <w:rPr>
              <w:color w:val="auto"/>
            </w:rPr>
            <w:br/>
            <w:t>to the Committee on</w:t>
          </w:r>
          <w:r w:rsidR="0007145E">
            <w:rPr>
              <w:color w:val="auto"/>
            </w:rPr>
            <w:t xml:space="preserve"> Finance</w:t>
          </w:r>
        </w:sdtContent>
      </w:sdt>
      <w:r w:rsidRPr="00565705">
        <w:rPr>
          <w:color w:val="auto"/>
        </w:rPr>
        <w:t>]</w:t>
      </w:r>
    </w:p>
    <w:p w14:paraId="2F01A35A" w14:textId="0C866B28" w:rsidR="00303684" w:rsidRPr="00565705" w:rsidRDefault="0000526A" w:rsidP="00CC1F3B">
      <w:pPr>
        <w:pStyle w:val="TitleSection"/>
        <w:rPr>
          <w:color w:val="auto"/>
        </w:rPr>
      </w:pPr>
      <w:r w:rsidRPr="00565705">
        <w:rPr>
          <w:color w:val="auto"/>
        </w:rPr>
        <w:lastRenderedPageBreak/>
        <w:t>A BILL</w:t>
      </w:r>
      <w:r w:rsidR="00D1189E" w:rsidRPr="00565705">
        <w:rPr>
          <w:color w:val="auto"/>
        </w:rPr>
        <w:t xml:space="preserve"> making a supplementary appropriation by adding a new item of appropriation and increasing the expenditure of public moneys out of the Treasury from the balance of moneys remaining as an unappropriated surplus balance in the State Fund, General Revenue, to the Department of Economic Development, Office of the Secretary, fund 0256, fiscal year 2023, organization 0307, by supplementing and amending Chapter 11, Acts of the Legislature, Regular Session, 2022, known as the budget bill for the fiscal year ending June 30, 2023.</w:t>
      </w:r>
    </w:p>
    <w:p w14:paraId="6CE471BC" w14:textId="77777777" w:rsidR="00303684" w:rsidRPr="00565705" w:rsidRDefault="00303684" w:rsidP="00212561">
      <w:pPr>
        <w:pStyle w:val="EnactingClause"/>
        <w:suppressLineNumbers w:val="0"/>
        <w:rPr>
          <w:color w:val="auto"/>
        </w:rPr>
      </w:pPr>
      <w:r w:rsidRPr="00565705">
        <w:rPr>
          <w:color w:val="auto"/>
        </w:rPr>
        <w:t>Be it enacted by the Legislature of West Virginia:</w:t>
      </w:r>
    </w:p>
    <w:p w14:paraId="12EC226D" w14:textId="77777777" w:rsidR="003C6034" w:rsidRPr="00565705" w:rsidRDefault="003C6034" w:rsidP="00CC1F3B">
      <w:pPr>
        <w:pStyle w:val="EnactingClause"/>
        <w:rPr>
          <w:color w:val="auto"/>
        </w:rPr>
        <w:sectPr w:rsidR="003C6034" w:rsidRPr="00565705" w:rsidSect="0021256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480D132" w14:textId="77777777" w:rsidR="00D1189E" w:rsidRPr="00565705" w:rsidRDefault="00D1189E" w:rsidP="00D1189E">
      <w:pPr>
        <w:widowControl w:val="0"/>
        <w:ind w:firstLine="720"/>
        <w:jc w:val="both"/>
        <w:rPr>
          <w:rFonts w:eastAsia="Calibri"/>
          <w:color w:val="auto"/>
        </w:rPr>
        <w:sectPr w:rsidR="00D1189E" w:rsidRPr="00565705" w:rsidSect="00212561">
          <w:type w:val="continuous"/>
          <w:pgSz w:w="12240" w:h="15840" w:code="1"/>
          <w:pgMar w:top="1440" w:right="1440" w:bottom="1440" w:left="1440" w:header="720" w:footer="720" w:gutter="0"/>
          <w:lnNumType w:countBy="1"/>
          <w:cols w:space="720"/>
          <w:titlePg/>
          <w:docGrid w:linePitch="360"/>
        </w:sectPr>
      </w:pPr>
      <w:r w:rsidRPr="00565705">
        <w:rPr>
          <w:rFonts w:eastAsia="Calibri"/>
          <w:color w:val="auto"/>
        </w:rPr>
        <w:t>WHEREAS,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expirations to the unappropriated surplus balance of the State Fund General Revenue; and</w:t>
      </w:r>
    </w:p>
    <w:p w14:paraId="3CE64827" w14:textId="77777777" w:rsidR="00D1189E" w:rsidRPr="00565705" w:rsidRDefault="00D1189E" w:rsidP="00D1189E">
      <w:pPr>
        <w:widowControl w:val="0"/>
        <w:ind w:firstLine="720"/>
        <w:jc w:val="both"/>
        <w:rPr>
          <w:rFonts w:eastAsia="Calibri"/>
          <w:color w:val="auto"/>
        </w:rPr>
      </w:pPr>
      <w:r w:rsidRPr="00565705">
        <w:rPr>
          <w:rFonts w:eastAsia="Calibri"/>
          <w:color w:val="auto"/>
        </w:rPr>
        <w:t>WHEREAS, It appears from the Governor’s Statement of the State Fund, General Revenue, there now remains an unappropriated surplus balance in the Treasury which is available for appropriation during the fiscal year ending June 30, 2023; therefore</w:t>
      </w:r>
    </w:p>
    <w:p w14:paraId="696AC39A" w14:textId="77777777" w:rsidR="00D1189E" w:rsidRPr="00565705" w:rsidRDefault="00D1189E" w:rsidP="00D1189E">
      <w:pPr>
        <w:suppressLineNumbers/>
        <w:rPr>
          <w:rFonts w:eastAsia="Calibri"/>
          <w:i/>
          <w:color w:val="auto"/>
        </w:rPr>
      </w:pPr>
      <w:r w:rsidRPr="00565705">
        <w:rPr>
          <w:rFonts w:eastAsia="Calibri"/>
          <w:i/>
          <w:color w:val="auto"/>
        </w:rPr>
        <w:t>Be it enacted by the Legislature of West Virginia:</w:t>
      </w:r>
    </w:p>
    <w:p w14:paraId="3FDED711" w14:textId="77777777" w:rsidR="00D1189E" w:rsidRPr="00565705" w:rsidRDefault="00D1189E" w:rsidP="00D1189E">
      <w:pPr>
        <w:widowControl w:val="0"/>
        <w:ind w:firstLine="720"/>
        <w:jc w:val="both"/>
        <w:rPr>
          <w:rFonts w:eastAsia="Calibri"/>
          <w:color w:val="auto"/>
        </w:rPr>
        <w:sectPr w:rsidR="00D1189E" w:rsidRPr="00565705" w:rsidSect="0021256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continuous"/>
          <w:pgNumType w:start="0"/>
          <w:cols w:space="720"/>
          <w:titlePg/>
          <w:docGrid w:linePitch="360"/>
        </w:sectPr>
      </w:pPr>
    </w:p>
    <w:p w14:paraId="62ED8522" w14:textId="77777777" w:rsidR="00D1189E" w:rsidRPr="00565705" w:rsidRDefault="00D1189E" w:rsidP="00D1189E">
      <w:pPr>
        <w:widowControl w:val="0"/>
        <w:ind w:firstLine="720"/>
        <w:jc w:val="both"/>
        <w:rPr>
          <w:rFonts w:eastAsia="Calibri"/>
          <w:color w:val="auto"/>
        </w:rPr>
      </w:pPr>
      <w:r w:rsidRPr="00565705">
        <w:rPr>
          <w:rFonts w:eastAsia="Calibri"/>
          <w:color w:val="auto"/>
        </w:rPr>
        <w:t>That Chapter 11, Acts of the Legislature, Regular Session, 2022, known as the budget bill, to fund 0256, fiscal year 2023, organization 0307 be supplemented and amended to read as follows:</w:t>
      </w:r>
    </w:p>
    <w:p w14:paraId="4D196103" w14:textId="77777777" w:rsidR="00D1189E" w:rsidRPr="00565705" w:rsidRDefault="00D1189E" w:rsidP="00D1189E">
      <w:pPr>
        <w:widowControl w:val="0"/>
        <w:jc w:val="center"/>
        <w:outlineLvl w:val="0"/>
        <w:rPr>
          <w:rFonts w:eastAsia="Calibri"/>
          <w:b/>
          <w:caps/>
          <w:color w:val="auto"/>
          <w:sz w:val="28"/>
        </w:rPr>
      </w:pPr>
      <w:r w:rsidRPr="00565705">
        <w:rPr>
          <w:rFonts w:eastAsia="Calibri"/>
          <w:b/>
          <w:caps/>
          <w:color w:val="auto"/>
          <w:sz w:val="28"/>
        </w:rPr>
        <w:t>Title II – Appropriations.</w:t>
      </w:r>
    </w:p>
    <w:p w14:paraId="61AB8D00" w14:textId="77777777" w:rsidR="00D1189E" w:rsidRPr="00565705" w:rsidRDefault="00D1189E" w:rsidP="00D1189E">
      <w:pPr>
        <w:widowControl w:val="0"/>
        <w:ind w:left="720"/>
        <w:jc w:val="both"/>
        <w:outlineLvl w:val="3"/>
        <w:rPr>
          <w:rFonts w:eastAsia="Calibri"/>
          <w:b/>
          <w:color w:val="auto"/>
        </w:rPr>
      </w:pPr>
      <w:r w:rsidRPr="00565705">
        <w:rPr>
          <w:rFonts w:eastAsia="Calibri"/>
          <w:b/>
          <w:color w:val="auto"/>
        </w:rPr>
        <w:t>Section 1. Appropriations from general revenue.</w:t>
      </w:r>
    </w:p>
    <w:p w14:paraId="0D4D1BD5" w14:textId="77777777" w:rsidR="00D1189E" w:rsidRPr="00565705" w:rsidRDefault="00D1189E" w:rsidP="00D1189E">
      <w:pPr>
        <w:widowControl w:val="0"/>
        <w:jc w:val="center"/>
        <w:outlineLvl w:val="0"/>
        <w:rPr>
          <w:rFonts w:eastAsia="Calibri"/>
          <w:b/>
          <w:caps/>
          <w:color w:val="auto"/>
          <w:sz w:val="28"/>
        </w:rPr>
      </w:pPr>
      <w:r w:rsidRPr="00565705">
        <w:rPr>
          <w:rFonts w:eastAsia="Calibri"/>
          <w:b/>
          <w:caps/>
          <w:color w:val="auto"/>
          <w:sz w:val="28"/>
        </w:rPr>
        <w:t xml:space="preserve"> DEPARTMENT OF economic development</w:t>
      </w:r>
    </w:p>
    <w:p w14:paraId="62318442" w14:textId="77777777" w:rsidR="00D1189E" w:rsidRPr="00565705" w:rsidRDefault="00D1189E" w:rsidP="00D1189E">
      <w:pPr>
        <w:widowControl w:val="0"/>
        <w:jc w:val="center"/>
        <w:rPr>
          <w:rFonts w:eastAsia="Calibri"/>
          <w:i/>
          <w:color w:val="auto"/>
        </w:rPr>
      </w:pPr>
      <w:r w:rsidRPr="00565705">
        <w:rPr>
          <w:rFonts w:eastAsia="Calibri"/>
          <w:i/>
          <w:color w:val="auto"/>
        </w:rPr>
        <w:t>42 – Department of Economic Development –</w:t>
      </w:r>
    </w:p>
    <w:p w14:paraId="20ABB590" w14:textId="77777777" w:rsidR="00D1189E" w:rsidRPr="00565705" w:rsidRDefault="00D1189E" w:rsidP="00D1189E">
      <w:pPr>
        <w:widowControl w:val="0"/>
        <w:jc w:val="center"/>
        <w:rPr>
          <w:rFonts w:eastAsia="Calibri"/>
          <w:i/>
          <w:color w:val="auto"/>
        </w:rPr>
      </w:pPr>
      <w:r w:rsidRPr="00565705">
        <w:rPr>
          <w:rFonts w:eastAsia="Calibri"/>
          <w:i/>
          <w:color w:val="auto"/>
        </w:rPr>
        <w:lastRenderedPageBreak/>
        <w:t>Office of the Secretary</w:t>
      </w:r>
    </w:p>
    <w:p w14:paraId="76612A21" w14:textId="77777777" w:rsidR="00D1189E" w:rsidRPr="00565705" w:rsidRDefault="00D1189E" w:rsidP="00D1189E">
      <w:pPr>
        <w:widowControl w:val="0"/>
        <w:jc w:val="center"/>
        <w:rPr>
          <w:rFonts w:eastAsia="Calibri"/>
          <w:color w:val="auto"/>
        </w:rPr>
      </w:pPr>
      <w:r w:rsidRPr="00565705">
        <w:rPr>
          <w:rFonts w:eastAsia="Calibri"/>
          <w:color w:val="auto"/>
        </w:rPr>
        <w:t xml:space="preserve"> (WV Code Chapter 5B)</w:t>
      </w:r>
    </w:p>
    <w:p w14:paraId="089A2582" w14:textId="77777777" w:rsidR="00D1189E" w:rsidRPr="00565705" w:rsidRDefault="00D1189E" w:rsidP="00D1189E">
      <w:pPr>
        <w:widowControl w:val="0"/>
        <w:jc w:val="center"/>
        <w:rPr>
          <w:rFonts w:eastAsia="Calibri"/>
          <w:color w:val="auto"/>
          <w:u w:val="single"/>
        </w:rPr>
      </w:pPr>
      <w:r w:rsidRPr="00565705">
        <w:rPr>
          <w:rFonts w:eastAsia="Calibri"/>
          <w:color w:val="auto"/>
        </w:rPr>
        <w:t xml:space="preserve">Fund </w:t>
      </w:r>
      <w:r w:rsidRPr="00565705">
        <w:rPr>
          <w:rFonts w:eastAsia="Calibri"/>
          <w:color w:val="auto"/>
          <w:u w:val="single"/>
        </w:rPr>
        <w:t>0256</w:t>
      </w:r>
      <w:r w:rsidRPr="00565705">
        <w:rPr>
          <w:rFonts w:eastAsia="Calibri"/>
          <w:color w:val="auto"/>
        </w:rPr>
        <w:t xml:space="preserve"> FY </w:t>
      </w:r>
      <w:r w:rsidRPr="00565705">
        <w:rPr>
          <w:rFonts w:eastAsia="Calibri"/>
          <w:color w:val="auto"/>
          <w:u w:val="single"/>
        </w:rPr>
        <w:t>2023</w:t>
      </w:r>
      <w:r w:rsidRPr="00565705">
        <w:rPr>
          <w:rFonts w:eastAsia="Calibri"/>
          <w:color w:val="auto"/>
        </w:rPr>
        <w:t xml:space="preserve"> Org </w:t>
      </w:r>
      <w:r w:rsidRPr="00565705">
        <w:rPr>
          <w:rFonts w:eastAsia="Calibri"/>
          <w:color w:val="auto"/>
          <w:u w:val="single"/>
        </w:rPr>
        <w:t>0307</w:t>
      </w:r>
    </w:p>
    <w:p w14:paraId="1C9DA6E6" w14:textId="77777777" w:rsidR="00D1189E" w:rsidRPr="00565705" w:rsidRDefault="00D1189E" w:rsidP="00D1189E">
      <w:pPr>
        <w:widowControl w:val="0"/>
        <w:tabs>
          <w:tab w:val="center" w:pos="6840"/>
          <w:tab w:val="center" w:pos="9000"/>
        </w:tabs>
        <w:spacing w:line="240" w:lineRule="auto"/>
        <w:rPr>
          <w:rFonts w:eastAsia="Calibri"/>
          <w:b/>
          <w:color w:val="auto"/>
        </w:rPr>
      </w:pPr>
      <w:r w:rsidRPr="00565705">
        <w:rPr>
          <w:rFonts w:eastAsia="Calibri"/>
          <w:b/>
          <w:color w:val="auto"/>
        </w:rPr>
        <w:tab/>
      </w:r>
      <w:r w:rsidRPr="00565705">
        <w:rPr>
          <w:rFonts w:eastAsia="Calibri"/>
          <w:b/>
          <w:color w:val="auto"/>
        </w:rPr>
        <w:tab/>
        <w:t>General</w:t>
      </w:r>
    </w:p>
    <w:p w14:paraId="671881A5" w14:textId="77777777" w:rsidR="00D1189E" w:rsidRPr="00565705" w:rsidRDefault="00D1189E" w:rsidP="00D1189E">
      <w:pPr>
        <w:widowControl w:val="0"/>
        <w:tabs>
          <w:tab w:val="center" w:pos="6840"/>
          <w:tab w:val="center" w:pos="9000"/>
        </w:tabs>
        <w:spacing w:line="240" w:lineRule="auto"/>
        <w:rPr>
          <w:rFonts w:eastAsia="Calibri"/>
          <w:b/>
          <w:color w:val="auto"/>
        </w:rPr>
      </w:pPr>
      <w:r w:rsidRPr="00565705">
        <w:rPr>
          <w:rFonts w:eastAsia="Calibri"/>
          <w:b/>
          <w:color w:val="auto"/>
        </w:rPr>
        <w:tab/>
        <w:t>Appro-</w:t>
      </w:r>
      <w:r w:rsidRPr="00565705">
        <w:rPr>
          <w:rFonts w:eastAsia="Calibri"/>
          <w:b/>
          <w:color w:val="auto"/>
        </w:rPr>
        <w:tab/>
        <w:t>Revenue</w:t>
      </w:r>
    </w:p>
    <w:p w14:paraId="32328AB5" w14:textId="77777777" w:rsidR="00D1189E" w:rsidRPr="00565705" w:rsidRDefault="00D1189E" w:rsidP="00D1189E">
      <w:pPr>
        <w:widowControl w:val="0"/>
        <w:tabs>
          <w:tab w:val="center" w:pos="6840"/>
          <w:tab w:val="center" w:pos="9000"/>
        </w:tabs>
        <w:spacing w:line="240" w:lineRule="auto"/>
        <w:rPr>
          <w:rFonts w:eastAsia="Calibri"/>
          <w:b/>
          <w:color w:val="auto"/>
        </w:rPr>
      </w:pPr>
      <w:r w:rsidRPr="00565705">
        <w:rPr>
          <w:rFonts w:eastAsia="Calibri"/>
          <w:b/>
          <w:color w:val="auto"/>
        </w:rPr>
        <w:tab/>
        <w:t>priation</w:t>
      </w:r>
      <w:r w:rsidRPr="00565705">
        <w:rPr>
          <w:rFonts w:eastAsia="Calibri"/>
          <w:b/>
          <w:color w:val="auto"/>
        </w:rPr>
        <w:tab/>
        <w:t>Fund</w:t>
      </w:r>
    </w:p>
    <w:p w14:paraId="58000D95" w14:textId="77777777" w:rsidR="00D1189E" w:rsidRPr="00565705" w:rsidRDefault="00D1189E" w:rsidP="00D1189E">
      <w:pPr>
        <w:widowControl w:val="0"/>
        <w:suppressLineNumbers/>
        <w:tabs>
          <w:tab w:val="left" w:pos="288"/>
          <w:tab w:val="left" w:pos="720"/>
          <w:tab w:val="right" w:pos="6048"/>
          <w:tab w:val="right" w:pos="6480"/>
          <w:tab w:val="center" w:pos="6840"/>
          <w:tab w:val="left" w:pos="7704"/>
          <w:tab w:val="center" w:pos="8640"/>
          <w:tab w:val="right" w:pos="9720"/>
        </w:tabs>
        <w:spacing w:line="240" w:lineRule="auto"/>
        <w:rPr>
          <w:rFonts w:eastAsia="Calibri"/>
          <w:b/>
          <w:color w:val="auto"/>
        </w:rPr>
      </w:pPr>
    </w:p>
    <w:p w14:paraId="1515E014" w14:textId="77777777" w:rsidR="00D1189E" w:rsidRPr="00565705" w:rsidRDefault="00D1189E" w:rsidP="00D1189E">
      <w:pPr>
        <w:widowControl w:val="0"/>
        <w:tabs>
          <w:tab w:val="left" w:pos="432"/>
          <w:tab w:val="left" w:pos="720"/>
          <w:tab w:val="right" w:leader="dot" w:pos="6048"/>
          <w:tab w:val="center" w:pos="6840"/>
          <w:tab w:val="left" w:pos="7704"/>
          <w:tab w:val="right" w:pos="9360"/>
        </w:tabs>
        <w:rPr>
          <w:rFonts w:eastAsia="Calibri"/>
          <w:color w:val="auto"/>
        </w:rPr>
      </w:pPr>
      <w:r w:rsidRPr="00565705">
        <w:rPr>
          <w:rFonts w:eastAsia="Calibri"/>
          <w:color w:val="auto"/>
        </w:rPr>
        <w:t>1</w:t>
      </w:r>
      <w:r w:rsidRPr="00565705">
        <w:rPr>
          <w:rFonts w:eastAsia="Calibri"/>
          <w:color w:val="auto"/>
        </w:rPr>
        <w:tab/>
        <w:t>Personal Services and Employee Benefits</w:t>
      </w:r>
      <w:r w:rsidRPr="00565705">
        <w:rPr>
          <w:rFonts w:eastAsia="Calibri"/>
          <w:color w:val="auto"/>
        </w:rPr>
        <w:tab/>
      </w:r>
      <w:r w:rsidRPr="00565705">
        <w:rPr>
          <w:rFonts w:eastAsia="Calibri"/>
          <w:color w:val="auto"/>
        </w:rPr>
        <w:tab/>
        <w:t>00100</w:t>
      </w:r>
      <w:r w:rsidRPr="00565705">
        <w:rPr>
          <w:rFonts w:eastAsia="Calibri"/>
          <w:color w:val="auto"/>
        </w:rPr>
        <w:tab/>
        <w:t>$</w:t>
      </w:r>
      <w:r w:rsidRPr="00565705">
        <w:rPr>
          <w:rFonts w:eastAsia="Calibri"/>
          <w:color w:val="auto"/>
        </w:rPr>
        <w:tab/>
        <w:t>4,151,904</w:t>
      </w:r>
    </w:p>
    <w:p w14:paraId="034215AB" w14:textId="77777777" w:rsidR="00D1189E" w:rsidRPr="00565705" w:rsidRDefault="00D1189E" w:rsidP="00D1189E">
      <w:pPr>
        <w:widowControl w:val="0"/>
        <w:tabs>
          <w:tab w:val="left" w:pos="432"/>
          <w:tab w:val="left" w:pos="720"/>
          <w:tab w:val="right" w:leader="dot" w:pos="6048"/>
          <w:tab w:val="center" w:pos="6840"/>
          <w:tab w:val="left" w:pos="7704"/>
          <w:tab w:val="right" w:pos="9360"/>
        </w:tabs>
        <w:rPr>
          <w:rFonts w:eastAsia="Calibri"/>
          <w:color w:val="auto"/>
        </w:rPr>
      </w:pPr>
      <w:r w:rsidRPr="00565705">
        <w:rPr>
          <w:rFonts w:eastAsia="Calibri"/>
          <w:color w:val="auto"/>
        </w:rPr>
        <w:t>2</w:t>
      </w:r>
      <w:r w:rsidRPr="00565705">
        <w:rPr>
          <w:rFonts w:eastAsia="Calibri"/>
          <w:color w:val="auto"/>
        </w:rPr>
        <w:tab/>
        <w:t>Unclassified</w:t>
      </w:r>
      <w:r w:rsidRPr="00565705">
        <w:rPr>
          <w:rFonts w:eastAsia="Calibri"/>
          <w:color w:val="auto"/>
        </w:rPr>
        <w:tab/>
      </w:r>
      <w:r w:rsidRPr="00565705">
        <w:rPr>
          <w:rFonts w:eastAsia="Calibri"/>
          <w:color w:val="auto"/>
        </w:rPr>
        <w:tab/>
        <w:t>09900</w:t>
      </w:r>
      <w:r w:rsidRPr="00565705">
        <w:rPr>
          <w:rFonts w:eastAsia="Calibri"/>
          <w:color w:val="auto"/>
        </w:rPr>
        <w:tab/>
      </w:r>
      <w:r w:rsidRPr="00565705">
        <w:rPr>
          <w:rFonts w:eastAsia="Calibri"/>
          <w:color w:val="auto"/>
        </w:rPr>
        <w:tab/>
        <w:t>108,055</w:t>
      </w:r>
    </w:p>
    <w:p w14:paraId="1945EFA7" w14:textId="77777777" w:rsidR="00D1189E" w:rsidRPr="00565705" w:rsidRDefault="00D1189E" w:rsidP="00D1189E">
      <w:pPr>
        <w:widowControl w:val="0"/>
        <w:tabs>
          <w:tab w:val="left" w:pos="432"/>
          <w:tab w:val="left" w:pos="720"/>
          <w:tab w:val="right" w:leader="dot" w:pos="6048"/>
          <w:tab w:val="center" w:pos="6840"/>
          <w:tab w:val="left" w:pos="7704"/>
          <w:tab w:val="right" w:pos="9360"/>
        </w:tabs>
        <w:rPr>
          <w:rFonts w:eastAsia="Calibri"/>
          <w:color w:val="auto"/>
        </w:rPr>
      </w:pPr>
      <w:r w:rsidRPr="00565705">
        <w:rPr>
          <w:rFonts w:eastAsia="Calibri"/>
          <w:color w:val="auto"/>
        </w:rPr>
        <w:t>3</w:t>
      </w:r>
      <w:r w:rsidRPr="00565705">
        <w:rPr>
          <w:rFonts w:eastAsia="Calibri"/>
          <w:color w:val="auto"/>
        </w:rPr>
        <w:tab/>
        <w:t>Current Expenses</w:t>
      </w:r>
      <w:r w:rsidRPr="00565705">
        <w:rPr>
          <w:rFonts w:eastAsia="Calibri"/>
          <w:color w:val="auto"/>
        </w:rPr>
        <w:tab/>
      </w:r>
      <w:r w:rsidRPr="00565705">
        <w:rPr>
          <w:rFonts w:eastAsia="Calibri"/>
          <w:color w:val="auto"/>
        </w:rPr>
        <w:tab/>
        <w:t>13000</w:t>
      </w:r>
      <w:r w:rsidRPr="00565705">
        <w:rPr>
          <w:rFonts w:eastAsia="Calibri"/>
          <w:color w:val="auto"/>
        </w:rPr>
        <w:tab/>
      </w:r>
      <w:r w:rsidRPr="00565705">
        <w:rPr>
          <w:rFonts w:eastAsia="Calibri"/>
          <w:color w:val="auto"/>
        </w:rPr>
        <w:tab/>
        <w:t>4,738,464</w:t>
      </w:r>
    </w:p>
    <w:p w14:paraId="2B07ABCB" w14:textId="77777777" w:rsidR="00D1189E" w:rsidRPr="00565705" w:rsidRDefault="00D1189E" w:rsidP="00D1189E">
      <w:pPr>
        <w:widowControl w:val="0"/>
        <w:tabs>
          <w:tab w:val="left" w:pos="432"/>
          <w:tab w:val="left" w:pos="720"/>
          <w:tab w:val="right" w:leader="dot" w:pos="6048"/>
          <w:tab w:val="center" w:pos="6840"/>
          <w:tab w:val="left" w:pos="7704"/>
          <w:tab w:val="right" w:pos="9360"/>
        </w:tabs>
        <w:rPr>
          <w:rFonts w:eastAsia="Calibri"/>
          <w:color w:val="auto"/>
        </w:rPr>
      </w:pPr>
      <w:r w:rsidRPr="00565705">
        <w:rPr>
          <w:rFonts w:eastAsia="Calibri"/>
          <w:color w:val="auto"/>
        </w:rPr>
        <w:t>4</w:t>
      </w:r>
      <w:r w:rsidRPr="00565705">
        <w:rPr>
          <w:rFonts w:eastAsia="Calibri"/>
          <w:color w:val="auto"/>
        </w:rPr>
        <w:tab/>
        <w:t>National Youth Science Camp</w:t>
      </w:r>
      <w:r w:rsidRPr="00565705">
        <w:rPr>
          <w:rFonts w:eastAsia="Calibri"/>
          <w:color w:val="auto"/>
        </w:rPr>
        <w:tab/>
      </w:r>
      <w:r w:rsidRPr="00565705">
        <w:rPr>
          <w:rFonts w:eastAsia="Calibri"/>
          <w:color w:val="auto"/>
        </w:rPr>
        <w:tab/>
        <w:t>13200</w:t>
      </w:r>
      <w:r w:rsidRPr="00565705">
        <w:rPr>
          <w:rFonts w:eastAsia="Calibri"/>
          <w:color w:val="auto"/>
        </w:rPr>
        <w:tab/>
      </w:r>
      <w:r w:rsidRPr="00565705">
        <w:rPr>
          <w:rFonts w:eastAsia="Calibri"/>
          <w:color w:val="auto"/>
        </w:rPr>
        <w:tab/>
        <w:t>241,570</w:t>
      </w:r>
    </w:p>
    <w:p w14:paraId="60565838" w14:textId="77777777" w:rsidR="00D1189E" w:rsidRPr="00565705" w:rsidRDefault="00D1189E" w:rsidP="00D1189E">
      <w:pPr>
        <w:widowControl w:val="0"/>
        <w:tabs>
          <w:tab w:val="left" w:pos="432"/>
          <w:tab w:val="left" w:pos="720"/>
          <w:tab w:val="right" w:leader="dot" w:pos="6048"/>
          <w:tab w:val="center" w:pos="6840"/>
          <w:tab w:val="left" w:pos="7704"/>
          <w:tab w:val="right" w:pos="9360"/>
        </w:tabs>
        <w:rPr>
          <w:rFonts w:eastAsia="Calibri"/>
          <w:color w:val="auto"/>
        </w:rPr>
      </w:pPr>
      <w:r w:rsidRPr="00565705">
        <w:rPr>
          <w:rFonts w:eastAsia="Calibri"/>
          <w:color w:val="auto"/>
        </w:rPr>
        <w:t>5</w:t>
      </w:r>
      <w:r w:rsidRPr="00565705">
        <w:rPr>
          <w:rFonts w:eastAsia="Calibri"/>
          <w:color w:val="auto"/>
        </w:rPr>
        <w:tab/>
        <w:t>Local Economic Development Partnerships (R)</w:t>
      </w:r>
      <w:r w:rsidRPr="00565705">
        <w:rPr>
          <w:rFonts w:eastAsia="Calibri"/>
          <w:color w:val="auto"/>
        </w:rPr>
        <w:tab/>
      </w:r>
      <w:r w:rsidRPr="00565705">
        <w:rPr>
          <w:rFonts w:eastAsia="Calibri"/>
          <w:color w:val="auto"/>
        </w:rPr>
        <w:tab/>
        <w:t>13300</w:t>
      </w:r>
      <w:r w:rsidRPr="00565705">
        <w:rPr>
          <w:rFonts w:eastAsia="Calibri"/>
          <w:color w:val="auto"/>
        </w:rPr>
        <w:tab/>
      </w:r>
      <w:r w:rsidRPr="00565705">
        <w:rPr>
          <w:rFonts w:eastAsia="Calibri"/>
          <w:color w:val="auto"/>
        </w:rPr>
        <w:tab/>
        <w:t>1,250,000</w:t>
      </w:r>
    </w:p>
    <w:p w14:paraId="6B835580" w14:textId="77777777" w:rsidR="00D1189E" w:rsidRPr="00565705" w:rsidRDefault="00D1189E" w:rsidP="00D1189E">
      <w:pPr>
        <w:widowControl w:val="0"/>
        <w:tabs>
          <w:tab w:val="left" w:pos="432"/>
          <w:tab w:val="left" w:pos="720"/>
          <w:tab w:val="right" w:leader="dot" w:pos="6048"/>
          <w:tab w:val="center" w:pos="6840"/>
          <w:tab w:val="left" w:pos="7704"/>
          <w:tab w:val="right" w:pos="9360"/>
        </w:tabs>
        <w:rPr>
          <w:rFonts w:eastAsia="Calibri"/>
          <w:color w:val="auto"/>
        </w:rPr>
      </w:pPr>
      <w:r w:rsidRPr="00565705">
        <w:rPr>
          <w:rFonts w:eastAsia="Calibri"/>
          <w:color w:val="auto"/>
        </w:rPr>
        <w:t>6</w:t>
      </w:r>
      <w:r w:rsidRPr="00565705">
        <w:rPr>
          <w:rFonts w:eastAsia="Calibri"/>
          <w:color w:val="auto"/>
        </w:rPr>
        <w:tab/>
        <w:t>ARC Assessment</w:t>
      </w:r>
      <w:r w:rsidRPr="00565705">
        <w:rPr>
          <w:rFonts w:eastAsia="Calibri"/>
          <w:color w:val="auto"/>
        </w:rPr>
        <w:tab/>
      </w:r>
      <w:r w:rsidRPr="00565705">
        <w:rPr>
          <w:rFonts w:eastAsia="Calibri"/>
          <w:color w:val="auto"/>
        </w:rPr>
        <w:tab/>
        <w:t>13600</w:t>
      </w:r>
      <w:r w:rsidRPr="00565705">
        <w:rPr>
          <w:rFonts w:eastAsia="Calibri"/>
          <w:color w:val="auto"/>
        </w:rPr>
        <w:tab/>
      </w:r>
      <w:r w:rsidRPr="00565705">
        <w:rPr>
          <w:rFonts w:eastAsia="Calibri"/>
          <w:color w:val="auto"/>
        </w:rPr>
        <w:tab/>
        <w:t>152,585</w:t>
      </w:r>
    </w:p>
    <w:p w14:paraId="287404B1" w14:textId="77777777" w:rsidR="00D1189E" w:rsidRPr="00565705" w:rsidRDefault="00D1189E" w:rsidP="00D1189E">
      <w:pPr>
        <w:widowControl w:val="0"/>
        <w:tabs>
          <w:tab w:val="left" w:pos="432"/>
          <w:tab w:val="left" w:pos="720"/>
          <w:tab w:val="right" w:leader="dot" w:pos="6048"/>
          <w:tab w:val="center" w:pos="6840"/>
          <w:tab w:val="left" w:pos="7704"/>
          <w:tab w:val="right" w:pos="9360"/>
        </w:tabs>
        <w:rPr>
          <w:rFonts w:eastAsia="Calibri"/>
          <w:color w:val="auto"/>
        </w:rPr>
      </w:pPr>
      <w:r w:rsidRPr="00565705">
        <w:rPr>
          <w:rFonts w:eastAsia="Calibri"/>
          <w:color w:val="auto"/>
        </w:rPr>
        <w:t>7</w:t>
      </w:r>
      <w:r w:rsidRPr="00565705">
        <w:rPr>
          <w:rFonts w:eastAsia="Calibri"/>
          <w:color w:val="auto"/>
        </w:rPr>
        <w:tab/>
        <w:t>Global Economic Development Partnerships (R)</w:t>
      </w:r>
      <w:r w:rsidRPr="00565705">
        <w:rPr>
          <w:rFonts w:eastAsia="Calibri"/>
          <w:color w:val="auto"/>
        </w:rPr>
        <w:tab/>
      </w:r>
      <w:r w:rsidRPr="00565705">
        <w:rPr>
          <w:rFonts w:eastAsia="Calibri"/>
          <w:color w:val="auto"/>
        </w:rPr>
        <w:tab/>
        <w:t>20201</w:t>
      </w:r>
      <w:r w:rsidRPr="00565705">
        <w:rPr>
          <w:rFonts w:eastAsia="Calibri"/>
          <w:color w:val="auto"/>
        </w:rPr>
        <w:tab/>
      </w:r>
      <w:r w:rsidRPr="00565705">
        <w:rPr>
          <w:rFonts w:eastAsia="Calibri"/>
          <w:color w:val="auto"/>
        </w:rPr>
        <w:tab/>
        <w:t>150,000</w:t>
      </w:r>
    </w:p>
    <w:p w14:paraId="05E4B114" w14:textId="77777777" w:rsidR="00D1189E" w:rsidRPr="00565705" w:rsidRDefault="00D1189E" w:rsidP="00D1189E">
      <w:pPr>
        <w:tabs>
          <w:tab w:val="left" w:pos="288"/>
          <w:tab w:val="left" w:pos="45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5705">
        <w:rPr>
          <w:rFonts w:eastAsia="Calibri" w:cs="Times New Roman"/>
          <w:color w:val="auto"/>
        </w:rPr>
        <w:t>8</w:t>
      </w:r>
      <w:r w:rsidRPr="00565705">
        <w:rPr>
          <w:rFonts w:eastAsia="Calibri" w:cs="Times New Roman"/>
          <w:color w:val="auto"/>
        </w:rPr>
        <w:tab/>
        <w:t xml:space="preserve">  Guaranteed Work Force Grant (R)</w:t>
      </w:r>
      <w:r w:rsidRPr="00565705">
        <w:rPr>
          <w:rFonts w:eastAsia="Calibri" w:cs="Times New Roman"/>
          <w:color w:val="auto"/>
        </w:rPr>
        <w:tab/>
      </w:r>
      <w:r w:rsidRPr="00565705">
        <w:rPr>
          <w:rFonts w:eastAsia="Calibri" w:cs="Times New Roman"/>
          <w:color w:val="auto"/>
        </w:rPr>
        <w:tab/>
      </w:r>
      <w:r w:rsidRPr="00565705">
        <w:rPr>
          <w:rFonts w:eastAsia="Calibri" w:cs="Times New Roman"/>
          <w:color w:val="auto"/>
        </w:rPr>
        <w:tab/>
        <w:t xml:space="preserve">  24200</w:t>
      </w:r>
      <w:r w:rsidRPr="00565705">
        <w:rPr>
          <w:rFonts w:eastAsia="Calibri" w:cs="Times New Roman"/>
          <w:color w:val="auto"/>
        </w:rPr>
        <w:tab/>
      </w:r>
      <w:r w:rsidRPr="00565705">
        <w:rPr>
          <w:rFonts w:eastAsia="Calibri" w:cs="Times New Roman"/>
          <w:color w:val="auto"/>
        </w:rPr>
        <w:tab/>
        <w:t>982,630</w:t>
      </w:r>
    </w:p>
    <w:p w14:paraId="3169F747" w14:textId="77777777" w:rsidR="00D1189E" w:rsidRPr="00565705" w:rsidRDefault="00D1189E" w:rsidP="00D1189E">
      <w:pPr>
        <w:tabs>
          <w:tab w:val="left" w:pos="288"/>
          <w:tab w:val="left" w:pos="45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5705">
        <w:rPr>
          <w:rFonts w:eastAsia="Calibri" w:cs="Times New Roman"/>
          <w:color w:val="auto"/>
        </w:rPr>
        <w:t>8a</w:t>
      </w:r>
      <w:r w:rsidRPr="00565705">
        <w:rPr>
          <w:rFonts w:eastAsia="Calibri" w:cs="Times New Roman"/>
          <w:color w:val="auto"/>
        </w:rPr>
        <w:tab/>
      </w:r>
      <w:r w:rsidRPr="00565705">
        <w:rPr>
          <w:rFonts w:eastAsia="Calibri" w:cs="Times New Roman"/>
          <w:color w:val="auto"/>
        </w:rPr>
        <w:tab/>
        <w:t>Directed Transfer – Surplus</w:t>
      </w:r>
      <w:r w:rsidRPr="00565705">
        <w:rPr>
          <w:rFonts w:eastAsia="Calibri" w:cs="Times New Roman"/>
          <w:color w:val="auto"/>
        </w:rPr>
        <w:tab/>
      </w:r>
      <w:r w:rsidRPr="00565705">
        <w:rPr>
          <w:rFonts w:eastAsia="Calibri" w:cs="Times New Roman"/>
          <w:color w:val="auto"/>
        </w:rPr>
        <w:tab/>
      </w:r>
      <w:r w:rsidRPr="00565705">
        <w:rPr>
          <w:rFonts w:eastAsia="Calibri" w:cs="Times New Roman"/>
          <w:color w:val="auto"/>
        </w:rPr>
        <w:tab/>
        <w:t xml:space="preserve">  70099</w:t>
      </w:r>
      <w:r w:rsidRPr="00565705">
        <w:rPr>
          <w:rFonts w:eastAsia="Calibri" w:cs="Times New Roman"/>
          <w:color w:val="auto"/>
        </w:rPr>
        <w:tab/>
      </w:r>
      <w:r w:rsidRPr="00565705">
        <w:rPr>
          <w:rFonts w:eastAsia="Calibri" w:cs="Times New Roman"/>
          <w:color w:val="auto"/>
        </w:rPr>
        <w:tab/>
        <w:t>115,000,000</w:t>
      </w:r>
    </w:p>
    <w:p w14:paraId="49401C4F" w14:textId="77777777" w:rsidR="00D1189E" w:rsidRPr="00565705" w:rsidRDefault="00D1189E" w:rsidP="00D1189E">
      <w:pPr>
        <w:tabs>
          <w:tab w:val="left" w:pos="288"/>
          <w:tab w:val="left" w:pos="450"/>
          <w:tab w:val="left" w:pos="540"/>
          <w:tab w:val="left" w:pos="630"/>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5705">
        <w:rPr>
          <w:rFonts w:eastAsia="Calibri" w:cs="Times New Roman"/>
          <w:color w:val="auto"/>
        </w:rPr>
        <w:t>9</w:t>
      </w:r>
      <w:r w:rsidRPr="00565705">
        <w:rPr>
          <w:rFonts w:eastAsia="Calibri" w:cs="Times New Roman"/>
          <w:color w:val="auto"/>
        </w:rPr>
        <w:tab/>
      </w:r>
      <w:r w:rsidRPr="00565705">
        <w:rPr>
          <w:rFonts w:eastAsia="Calibri" w:cs="Times New Roman"/>
          <w:color w:val="auto"/>
        </w:rPr>
        <w:tab/>
        <w:t>Mainstreet Program</w:t>
      </w:r>
      <w:r w:rsidRPr="00565705">
        <w:rPr>
          <w:rFonts w:eastAsia="Calibri" w:cs="Times New Roman"/>
          <w:color w:val="auto"/>
        </w:rPr>
        <w:tab/>
      </w:r>
      <w:r w:rsidRPr="00565705">
        <w:rPr>
          <w:rFonts w:eastAsia="Calibri" w:cs="Times New Roman"/>
          <w:color w:val="auto"/>
        </w:rPr>
        <w:tab/>
      </w:r>
      <w:r w:rsidRPr="00565705">
        <w:rPr>
          <w:rFonts w:eastAsia="Calibri" w:cs="Times New Roman"/>
          <w:color w:val="auto"/>
        </w:rPr>
        <w:tab/>
        <w:t xml:space="preserve">  79400</w:t>
      </w:r>
      <w:r w:rsidRPr="00565705">
        <w:rPr>
          <w:rFonts w:eastAsia="Calibri" w:cs="Times New Roman"/>
          <w:color w:val="auto"/>
        </w:rPr>
        <w:tab/>
      </w:r>
      <w:r w:rsidRPr="00565705">
        <w:rPr>
          <w:rFonts w:eastAsia="Calibri" w:cs="Times New Roman"/>
          <w:color w:val="auto"/>
        </w:rPr>
        <w:tab/>
        <w:t>170,493</w:t>
      </w:r>
    </w:p>
    <w:p w14:paraId="3B8AE169" w14:textId="77777777" w:rsidR="00D1189E" w:rsidRPr="00565705" w:rsidRDefault="00D1189E" w:rsidP="00D1189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5705">
        <w:rPr>
          <w:rFonts w:eastAsia="Calibri" w:cs="Times New Roman"/>
          <w:color w:val="auto"/>
        </w:rPr>
        <w:t>10</w:t>
      </w:r>
      <w:r w:rsidRPr="00565705">
        <w:rPr>
          <w:rFonts w:eastAsia="Calibri" w:cs="Times New Roman"/>
          <w:color w:val="auto"/>
        </w:rPr>
        <w:tab/>
        <w:t xml:space="preserve">   BRIM Premium</w:t>
      </w:r>
      <w:r w:rsidRPr="00565705">
        <w:rPr>
          <w:rFonts w:eastAsia="Calibri" w:cs="Times New Roman"/>
          <w:color w:val="auto"/>
        </w:rPr>
        <w:tab/>
      </w:r>
      <w:r w:rsidRPr="00565705">
        <w:rPr>
          <w:rFonts w:eastAsia="Calibri" w:cs="Times New Roman"/>
          <w:color w:val="auto"/>
        </w:rPr>
        <w:tab/>
      </w:r>
      <w:r w:rsidRPr="00565705">
        <w:rPr>
          <w:rFonts w:eastAsia="Calibri" w:cs="Times New Roman"/>
          <w:color w:val="auto"/>
        </w:rPr>
        <w:tab/>
        <w:t xml:space="preserve">  91300</w:t>
      </w:r>
      <w:r w:rsidRPr="00565705">
        <w:rPr>
          <w:rFonts w:eastAsia="Calibri" w:cs="Times New Roman"/>
          <w:color w:val="auto"/>
        </w:rPr>
        <w:tab/>
      </w:r>
      <w:r w:rsidRPr="00565705">
        <w:rPr>
          <w:rFonts w:eastAsia="Calibri" w:cs="Times New Roman"/>
          <w:color w:val="auto"/>
        </w:rPr>
        <w:tab/>
        <w:t>3,157</w:t>
      </w:r>
    </w:p>
    <w:p w14:paraId="59F64366" w14:textId="77777777" w:rsidR="00D1189E" w:rsidRPr="00565705" w:rsidRDefault="00D1189E" w:rsidP="00D1189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u w:val="single"/>
        </w:rPr>
      </w:pPr>
      <w:r w:rsidRPr="00565705">
        <w:rPr>
          <w:rFonts w:eastAsia="Calibri" w:cs="Times New Roman"/>
          <w:color w:val="auto"/>
        </w:rPr>
        <w:t>11    Hatfield McCoy Recreational Trail</w:t>
      </w:r>
      <w:r w:rsidRPr="00565705">
        <w:rPr>
          <w:rFonts w:eastAsia="Calibri" w:cs="Times New Roman"/>
          <w:color w:val="auto"/>
        </w:rPr>
        <w:tab/>
      </w:r>
      <w:r w:rsidRPr="00565705">
        <w:rPr>
          <w:rFonts w:eastAsia="Calibri" w:cs="Times New Roman"/>
          <w:color w:val="auto"/>
        </w:rPr>
        <w:tab/>
      </w:r>
      <w:r w:rsidRPr="00565705">
        <w:rPr>
          <w:rFonts w:eastAsia="Calibri" w:cs="Times New Roman"/>
          <w:color w:val="auto"/>
        </w:rPr>
        <w:tab/>
        <w:t xml:space="preserve">  96000</w:t>
      </w:r>
      <w:r w:rsidRPr="00565705">
        <w:rPr>
          <w:rFonts w:eastAsia="Calibri" w:cs="Times New Roman"/>
          <w:color w:val="auto"/>
        </w:rPr>
        <w:tab/>
      </w:r>
      <w:r w:rsidRPr="00565705">
        <w:rPr>
          <w:rFonts w:eastAsia="Calibri" w:cs="Times New Roman"/>
          <w:color w:val="auto"/>
          <w:u w:val="single"/>
        </w:rPr>
        <w:tab/>
        <w:t>198,415</w:t>
      </w:r>
    </w:p>
    <w:p w14:paraId="57847A1E" w14:textId="77777777" w:rsidR="00D1189E" w:rsidRPr="00565705" w:rsidRDefault="00D1189E" w:rsidP="00D1189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5705">
        <w:rPr>
          <w:rFonts w:eastAsia="Calibri" w:cs="Times New Roman"/>
          <w:color w:val="auto"/>
        </w:rPr>
        <w:t>12</w:t>
      </w:r>
      <w:r w:rsidRPr="00565705">
        <w:rPr>
          <w:rFonts w:eastAsia="Calibri" w:cs="Times New Roman"/>
          <w:color w:val="auto"/>
        </w:rPr>
        <w:tab/>
      </w:r>
      <w:r w:rsidRPr="00565705">
        <w:rPr>
          <w:rFonts w:eastAsia="Calibri" w:cs="Times New Roman"/>
          <w:color w:val="auto"/>
        </w:rPr>
        <w:tab/>
        <w:t>Total</w:t>
      </w:r>
      <w:r w:rsidRPr="00565705">
        <w:rPr>
          <w:rFonts w:eastAsia="Calibri" w:cs="Times New Roman"/>
          <w:color w:val="auto"/>
        </w:rPr>
        <w:tab/>
      </w:r>
      <w:r w:rsidRPr="00565705">
        <w:rPr>
          <w:rFonts w:eastAsia="Calibri" w:cs="Times New Roman"/>
          <w:color w:val="auto"/>
        </w:rPr>
        <w:tab/>
      </w:r>
      <w:r w:rsidRPr="00565705">
        <w:rPr>
          <w:rFonts w:eastAsia="Calibri" w:cs="Times New Roman"/>
          <w:color w:val="auto"/>
        </w:rPr>
        <w:tab/>
      </w:r>
      <w:r w:rsidRPr="00565705">
        <w:rPr>
          <w:rFonts w:eastAsia="Calibri" w:cs="Times New Roman"/>
          <w:color w:val="auto"/>
        </w:rPr>
        <w:tab/>
      </w:r>
      <w:r w:rsidRPr="00565705">
        <w:rPr>
          <w:rFonts w:eastAsia="Calibri" w:cs="Times New Roman"/>
          <w:color w:val="auto"/>
        </w:rPr>
        <w:tab/>
        <w:t>$</w:t>
      </w:r>
      <w:r w:rsidRPr="00565705">
        <w:rPr>
          <w:rFonts w:eastAsia="Calibri" w:cs="Times New Roman"/>
          <w:color w:val="auto"/>
        </w:rPr>
        <w:tab/>
        <w:t>127,147,273</w:t>
      </w:r>
    </w:p>
    <w:p w14:paraId="104DB77A" w14:textId="77777777" w:rsidR="00D1189E" w:rsidRPr="00565705" w:rsidRDefault="00D1189E" w:rsidP="00D1189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5705">
        <w:rPr>
          <w:rFonts w:eastAsia="Calibri" w:cs="Times New Roman"/>
          <w:color w:val="auto"/>
        </w:rPr>
        <w:t>13</w:t>
      </w:r>
      <w:r w:rsidRPr="00565705">
        <w:rPr>
          <w:rFonts w:eastAsia="Calibri" w:cs="Times New Roman"/>
          <w:color w:val="auto"/>
        </w:rPr>
        <w:tab/>
        <w:t xml:space="preserve">            Any unexpended balances remaining in the appropriations for Unclassified – Surplus  14  (fund 0256, appropriation 09700), Partnership Grants (fund 0256, appropriation 13100), Local 15  Economic Development Partnerships (fund 0256, appropriation 13300), Global Economic</w:t>
      </w:r>
    </w:p>
    <w:p w14:paraId="1084905A" w14:textId="77777777" w:rsidR="00D1189E" w:rsidRPr="00565705" w:rsidRDefault="00D1189E" w:rsidP="00D1189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5705">
        <w:rPr>
          <w:rFonts w:eastAsia="Calibri" w:cs="Times New Roman"/>
          <w:color w:val="auto"/>
        </w:rPr>
        <w:t>16  Development Partnership (fund 0256, appropriation 20201), and Guaranteed Work Force</w:t>
      </w:r>
    </w:p>
    <w:p w14:paraId="48A275AE" w14:textId="77777777" w:rsidR="00D1189E" w:rsidRPr="00565705" w:rsidRDefault="00D1189E" w:rsidP="00D1189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5705">
        <w:rPr>
          <w:rFonts w:eastAsia="Calibri" w:cs="Times New Roman"/>
          <w:color w:val="auto"/>
        </w:rPr>
        <w:t>17  Grant (fund 0256, appropriation 24200) at the close of the fiscal year 2022 are hereby</w:t>
      </w:r>
    </w:p>
    <w:p w14:paraId="1B897BC4" w14:textId="77777777" w:rsidR="00D1189E" w:rsidRPr="00565705" w:rsidRDefault="00D1189E" w:rsidP="00D1189E">
      <w:pPr>
        <w:tabs>
          <w:tab w:val="left" w:pos="288"/>
          <w:tab w:val="left" w:pos="720"/>
          <w:tab w:val="left" w:leader="dot" w:pos="6030"/>
          <w:tab w:val="left" w:pos="6210"/>
          <w:tab w:val="left" w:pos="6451"/>
          <w:tab w:val="center" w:pos="6930"/>
          <w:tab w:val="left" w:pos="7704"/>
          <w:tab w:val="right" w:pos="9720"/>
        </w:tabs>
        <w:jc w:val="both"/>
        <w:rPr>
          <w:rFonts w:eastAsia="Calibri" w:cs="Times New Roman"/>
          <w:color w:val="auto"/>
        </w:rPr>
      </w:pPr>
      <w:r w:rsidRPr="00565705">
        <w:rPr>
          <w:rFonts w:eastAsia="Calibri" w:cs="Times New Roman"/>
          <w:color w:val="auto"/>
        </w:rPr>
        <w:t>18  reappropriated for expenditure during the fiscal year 2023.</w:t>
      </w:r>
    </w:p>
    <w:p w14:paraId="045DC2BB" w14:textId="77777777" w:rsidR="00D1189E" w:rsidRPr="00565705" w:rsidRDefault="00D1189E" w:rsidP="00D1189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5705">
        <w:rPr>
          <w:rFonts w:eastAsia="Calibri" w:cs="Times New Roman"/>
          <w:color w:val="auto"/>
        </w:rPr>
        <w:t>19</w:t>
      </w:r>
      <w:r w:rsidRPr="00565705">
        <w:rPr>
          <w:rFonts w:eastAsia="Calibri" w:cs="Times New Roman"/>
          <w:color w:val="auto"/>
        </w:rPr>
        <w:tab/>
      </w:r>
      <w:r w:rsidRPr="00565705">
        <w:rPr>
          <w:rFonts w:eastAsia="Calibri" w:cs="Times New Roman"/>
          <w:color w:val="auto"/>
        </w:rPr>
        <w:tab/>
        <w:t xml:space="preserve">From the above appropriation for Current Expenses (fund 0256, appropriation 13000), </w:t>
      </w:r>
    </w:p>
    <w:p w14:paraId="1C044013" w14:textId="77777777" w:rsidR="00D1189E" w:rsidRPr="00565705" w:rsidRDefault="00D1189E" w:rsidP="00D1189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5705">
        <w:rPr>
          <w:rFonts w:eastAsia="Calibri" w:cs="Times New Roman"/>
          <w:color w:val="auto"/>
        </w:rPr>
        <w:t xml:space="preserve">20  $50,000 shall be used for the Western Potomac Economic Partnership, $100,000 shall be </w:t>
      </w:r>
    </w:p>
    <w:p w14:paraId="6A1ADEF5" w14:textId="77777777" w:rsidR="00D1189E" w:rsidRPr="00565705" w:rsidRDefault="00D1189E" w:rsidP="00D1189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5705">
        <w:rPr>
          <w:rFonts w:eastAsia="Calibri" w:cs="Times New Roman"/>
          <w:color w:val="auto"/>
        </w:rPr>
        <w:lastRenderedPageBreak/>
        <w:t xml:space="preserve">21  used for Advantage Valley, $750,000 shall be used for the Robert C. Byrd Institute, $548,915 22  shall be used for West Virginia University, $298,915 shall be used for Southern West Virginia 23  Community and Technical College for the Mine Training and Energy Technologies Academy. </w:t>
      </w:r>
    </w:p>
    <w:p w14:paraId="23E856D7" w14:textId="40FFA484" w:rsidR="00D1189E" w:rsidRPr="00565705" w:rsidRDefault="00D1189E" w:rsidP="00D1189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5705">
        <w:rPr>
          <w:rFonts w:eastAsia="Calibri" w:cs="Times New Roman"/>
          <w:color w:val="auto"/>
        </w:rPr>
        <w:t>24</w:t>
      </w:r>
      <w:r w:rsidRPr="00565705">
        <w:rPr>
          <w:rFonts w:eastAsia="Calibri" w:cs="Times New Roman"/>
          <w:color w:val="auto"/>
        </w:rPr>
        <w:tab/>
        <w:t xml:space="preserve">The above appropriation to Local Economic Development Partnerships (fund 0256, </w:t>
      </w:r>
    </w:p>
    <w:p w14:paraId="235836EC" w14:textId="77777777" w:rsidR="00D1189E" w:rsidRPr="00565705" w:rsidRDefault="00D1189E" w:rsidP="00D1189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5705">
        <w:rPr>
          <w:rFonts w:eastAsia="Calibri" w:cs="Times New Roman"/>
          <w:color w:val="auto"/>
        </w:rPr>
        <w:t>25  appropriation 13300) shall be used by the Department of Economic Development for the</w:t>
      </w:r>
    </w:p>
    <w:p w14:paraId="0A3FB3C9" w14:textId="77777777" w:rsidR="00D1189E" w:rsidRPr="00565705" w:rsidRDefault="00D1189E" w:rsidP="00D1189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5705">
        <w:rPr>
          <w:rFonts w:eastAsia="Calibri" w:cs="Times New Roman"/>
          <w:color w:val="auto"/>
        </w:rPr>
        <w:t xml:space="preserve">26  award of funding assistance to county and regional economic development corporations or 27  authorities participating in the Certified Development Community Program developed under 28  the provisions of W.Va. Code </w:t>
      </w:r>
      <w:r w:rsidRPr="00565705">
        <w:rPr>
          <w:rFonts w:eastAsia="Calibri" w:cs="Arial"/>
          <w:color w:val="auto"/>
        </w:rPr>
        <w:t>§</w:t>
      </w:r>
      <w:r w:rsidRPr="00565705">
        <w:rPr>
          <w:rFonts w:eastAsia="Calibri" w:cs="Times New Roman"/>
          <w:color w:val="auto"/>
        </w:rPr>
        <w:t>5B-2-14. The Department of Economic Development shall</w:t>
      </w:r>
    </w:p>
    <w:p w14:paraId="48E0D466" w14:textId="77777777" w:rsidR="00D1189E" w:rsidRPr="00565705" w:rsidRDefault="00D1189E" w:rsidP="00D1189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5705">
        <w:rPr>
          <w:rFonts w:eastAsia="Calibri" w:cs="Times New Roman"/>
          <w:color w:val="auto"/>
        </w:rPr>
        <w:t>29  award the funding assistance through a matching grant program, based upon a formula</w:t>
      </w:r>
    </w:p>
    <w:p w14:paraId="7441379A" w14:textId="77777777" w:rsidR="00D1189E" w:rsidRPr="00565705" w:rsidRDefault="00D1189E" w:rsidP="00D1189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5705">
        <w:rPr>
          <w:rFonts w:eastAsia="Calibri" w:cs="Times New Roman"/>
          <w:color w:val="auto"/>
        </w:rPr>
        <w:t>30  whereby funding assistance may not exceed $30,000 per county served by an economic</w:t>
      </w:r>
    </w:p>
    <w:p w14:paraId="04FEF407" w14:textId="77777777" w:rsidR="00D1189E" w:rsidRPr="00565705" w:rsidRDefault="00D1189E" w:rsidP="00D1189E">
      <w:pPr>
        <w:tabs>
          <w:tab w:val="left" w:pos="288"/>
          <w:tab w:val="left" w:pos="720"/>
          <w:tab w:val="left" w:leader="dot" w:pos="6030"/>
          <w:tab w:val="left" w:pos="6210"/>
          <w:tab w:val="left" w:pos="6451"/>
          <w:tab w:val="center" w:pos="6930"/>
          <w:tab w:val="left" w:pos="7704"/>
          <w:tab w:val="right" w:pos="9720"/>
        </w:tabs>
        <w:spacing w:line="485" w:lineRule="auto"/>
        <w:jc w:val="both"/>
        <w:rPr>
          <w:rFonts w:eastAsia="Calibri" w:cs="Times New Roman"/>
          <w:color w:val="auto"/>
        </w:rPr>
      </w:pPr>
      <w:r w:rsidRPr="00565705">
        <w:rPr>
          <w:rFonts w:eastAsia="Calibri" w:cs="Times New Roman"/>
          <w:color w:val="auto"/>
        </w:rPr>
        <w:t>31  development or redevelopment corporation or authority.</w:t>
      </w:r>
    </w:p>
    <w:p w14:paraId="724B97D9" w14:textId="506E16B8" w:rsidR="00D1189E" w:rsidRPr="00565705" w:rsidRDefault="00D1189E" w:rsidP="00D1189E">
      <w:pPr>
        <w:pStyle w:val="SectionBody"/>
        <w:rPr>
          <w:color w:val="auto"/>
        </w:rPr>
      </w:pPr>
      <w:r w:rsidRPr="00565705">
        <w:rPr>
          <w:rFonts w:cs="Times New Roman"/>
          <w:color w:val="auto"/>
        </w:rPr>
        <w:t>32 From the above appropriation for Directed Transfer – Surplus (fund 0256, appropriation 33 70099), $105,000,000 shall be transferred to the Economic Development Project Fund (fund 34 9069) and $10,000,000 shall be transferred to the Broadband Development Fund (fund 3034).</w:t>
      </w:r>
    </w:p>
    <w:p w14:paraId="518CABEB" w14:textId="77777777" w:rsidR="00C33014" w:rsidRPr="00565705" w:rsidRDefault="00C33014" w:rsidP="00CC1F3B">
      <w:pPr>
        <w:pStyle w:val="Note"/>
        <w:rPr>
          <w:color w:val="auto"/>
        </w:rPr>
      </w:pPr>
    </w:p>
    <w:p w14:paraId="1CAC468B" w14:textId="6D87F867" w:rsidR="006865E9" w:rsidRPr="00565705" w:rsidRDefault="00CF1DCA" w:rsidP="00CC1F3B">
      <w:pPr>
        <w:pStyle w:val="Note"/>
        <w:rPr>
          <w:color w:val="auto"/>
        </w:rPr>
      </w:pPr>
      <w:r w:rsidRPr="00565705">
        <w:rPr>
          <w:color w:val="auto"/>
        </w:rPr>
        <w:t>NOTE: The</w:t>
      </w:r>
      <w:r w:rsidR="006865E9" w:rsidRPr="00565705">
        <w:rPr>
          <w:color w:val="auto"/>
        </w:rPr>
        <w:t xml:space="preserve"> purpose of this </w:t>
      </w:r>
      <w:r w:rsidR="00D1189E" w:rsidRPr="00565705">
        <w:rPr>
          <w:color w:val="auto"/>
        </w:rPr>
        <w:t>supplemental appropriation bill is to add a new item of appropriation from the State Fund, General Revenue unappropriated surplus for the fiscal year 2023.</w:t>
      </w:r>
    </w:p>
    <w:p w14:paraId="181AF2C1" w14:textId="77777777" w:rsidR="006865E9" w:rsidRPr="00565705" w:rsidRDefault="00AE48A0" w:rsidP="00CC1F3B">
      <w:pPr>
        <w:pStyle w:val="Note"/>
        <w:rPr>
          <w:color w:val="auto"/>
        </w:rPr>
      </w:pPr>
      <w:r w:rsidRPr="00565705">
        <w:rPr>
          <w:color w:val="auto"/>
        </w:rPr>
        <w:t>Strike-throughs indicate language that would be stricken from a heading or the present law and underscoring indicates new language that would be added.</w:t>
      </w:r>
    </w:p>
    <w:sectPr w:rsidR="006865E9" w:rsidRPr="00565705" w:rsidSect="00212561">
      <w:headerReference w:type="even" r:id="rId18"/>
      <w:headerReference w:type="default" r:id="rId19"/>
      <w:footerReference w:type="even" r:id="rId20"/>
      <w:headerReference w:type="first" r:id="rId21"/>
      <w:type w:val="continuous"/>
      <w:pgSz w:w="12240" w:h="15840" w:code="1"/>
      <w:pgMar w:top="1440" w:right="1440" w:bottom="1440" w:left="1440" w:header="720" w:footer="720" w:gutter="0"/>
      <w:lnNumType w:countBy="1" w:restart="newSection"/>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4B8C" w14:textId="77777777" w:rsidR="00D1189E" w:rsidRPr="00B844FE" w:rsidRDefault="00D1189E" w:rsidP="00B844FE">
      <w:r>
        <w:separator/>
      </w:r>
    </w:p>
  </w:endnote>
  <w:endnote w:type="continuationSeparator" w:id="0">
    <w:p w14:paraId="67EC2623" w14:textId="77777777" w:rsidR="00D1189E" w:rsidRPr="00B844FE" w:rsidRDefault="00D118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122996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763EB9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659627"/>
      <w:docPartObj>
        <w:docPartGallery w:val="Page Numbers (Bottom of Page)"/>
        <w:docPartUnique/>
      </w:docPartObj>
    </w:sdtPr>
    <w:sdtEndPr>
      <w:rPr>
        <w:noProof/>
      </w:rPr>
    </w:sdtEndPr>
    <w:sdtContent>
      <w:p w14:paraId="7985D49F" w14:textId="53310867" w:rsidR="00212561" w:rsidRDefault="00212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88693C" w14:textId="101E67EE"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0871573"/>
      <w:docPartObj>
        <w:docPartGallery w:val="Page Numbers (Bottom of Page)"/>
        <w:docPartUnique/>
      </w:docPartObj>
    </w:sdtPr>
    <w:sdtEndPr/>
    <w:sdtContent>
      <w:p w14:paraId="3385B937" w14:textId="77777777" w:rsidR="00D1189E" w:rsidRPr="00B844FE" w:rsidRDefault="00D1189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C1F35E5" w14:textId="77777777" w:rsidR="00D1189E" w:rsidRDefault="00D1189E" w:rsidP="00B844FE"/>
  <w:p w14:paraId="44634D89" w14:textId="77777777" w:rsidR="00D1189E" w:rsidRDefault="00D1189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215772"/>
      <w:docPartObj>
        <w:docPartGallery w:val="Page Numbers (Bottom of Page)"/>
        <w:docPartUnique/>
      </w:docPartObj>
    </w:sdtPr>
    <w:sdtEndPr>
      <w:rPr>
        <w:noProof/>
      </w:rPr>
    </w:sdtEndPr>
    <w:sdtContent>
      <w:p w14:paraId="554902D7" w14:textId="08EAF1AC" w:rsidR="00212561" w:rsidRDefault="002125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0083E2D5" w14:textId="77777777" w:rsidR="00D1189E" w:rsidRPr="00B844FE" w:rsidRDefault="00D1189E"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A1C0F2" w14:textId="77777777" w:rsidR="00D1189E" w:rsidRDefault="00D1189E" w:rsidP="00B844FE"/>
  <w:p w14:paraId="7E73ED43" w14:textId="77777777" w:rsidR="00D1189E" w:rsidRDefault="00D118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F88B0" w14:textId="77777777" w:rsidR="00D1189E" w:rsidRPr="00B844FE" w:rsidRDefault="00D1189E" w:rsidP="00B844FE">
      <w:r>
        <w:separator/>
      </w:r>
    </w:p>
  </w:footnote>
  <w:footnote w:type="continuationSeparator" w:id="0">
    <w:p w14:paraId="394818BF" w14:textId="77777777" w:rsidR="00D1189E" w:rsidRPr="00B844FE" w:rsidRDefault="00D118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ECEAF" w14:textId="77777777" w:rsidR="002A0269" w:rsidRPr="00B844FE" w:rsidRDefault="0007145E">
    <w:pPr>
      <w:pStyle w:val="Header"/>
    </w:pPr>
    <w:sdt>
      <w:sdtPr>
        <w:id w:val="-684364211"/>
        <w:placeholder>
          <w:docPart w:val="E0C744DC17544C2790E902D1F1972A6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E0C744DC17544C2790E902D1F1972A6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32F9" w14:textId="56881E5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D1189E">
          <w:rPr>
            <w:sz w:val="22"/>
            <w:szCs w:val="22"/>
          </w:rPr>
          <w:t>SB</w:t>
        </w:r>
      </w:sdtContent>
    </w:sdt>
    <w:r w:rsidR="007A5259" w:rsidRPr="00686E9A">
      <w:rPr>
        <w:sz w:val="22"/>
        <w:szCs w:val="22"/>
      </w:rPr>
      <w:t xml:space="preserve"> </w:t>
    </w:r>
    <w:r w:rsidR="008D4034">
      <w:rPr>
        <w:sz w:val="22"/>
        <w:szCs w:val="22"/>
      </w:rPr>
      <w:t>744</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D1189E">
          <w:rPr>
            <w:sz w:val="22"/>
            <w:szCs w:val="22"/>
          </w:rPr>
          <w:t>2023R3011S  2023R3012H</w:t>
        </w:r>
      </w:sdtContent>
    </w:sdt>
  </w:p>
  <w:p w14:paraId="0BA5629C"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1F02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53AFD" w14:textId="77777777" w:rsidR="00D1189E" w:rsidRPr="00B844FE" w:rsidRDefault="0007145E">
    <w:pPr>
      <w:pStyle w:val="Header"/>
    </w:pPr>
    <w:sdt>
      <w:sdtPr>
        <w:id w:val="1478653785"/>
        <w:placeholder>
          <w:docPart w:val="55FDF13577674BB7BECF6148D68DEEFB"/>
        </w:placeholder>
        <w:temporary/>
        <w:showingPlcHdr/>
      </w:sdtPr>
      <w:sdtEndPr/>
      <w:sdtContent>
        <w:r w:rsidR="00D1189E" w:rsidRPr="00B844FE">
          <w:t>[Type here]</w:t>
        </w:r>
      </w:sdtContent>
    </w:sdt>
    <w:r w:rsidR="00D1189E" w:rsidRPr="00B844FE">
      <w:ptab w:relativeTo="margin" w:alignment="left" w:leader="none"/>
    </w:r>
    <w:sdt>
      <w:sdtPr>
        <w:id w:val="-24721171"/>
        <w:placeholder>
          <w:docPart w:val="55FDF13577674BB7BECF6148D68DEEFB"/>
        </w:placeholder>
        <w:temporary/>
        <w:showingPlcHdr/>
      </w:sdtPr>
      <w:sdtEndPr/>
      <w:sdtContent>
        <w:r w:rsidR="00D1189E" w:rsidRPr="00B844FE">
          <w:t>[Type here]</w:t>
        </w:r>
      </w:sdtContent>
    </w:sdt>
  </w:p>
  <w:p w14:paraId="6E84DEBD" w14:textId="77777777" w:rsidR="00D1189E" w:rsidRDefault="00D1189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0C3A8" w14:textId="77777777" w:rsidR="00D1189E" w:rsidRPr="00C33014" w:rsidRDefault="00D1189E" w:rsidP="00C33014">
    <w:pPr>
      <w:pStyle w:val="HeaderStyle"/>
    </w:pPr>
    <w:r>
      <w:t>INTRODUCED</w:t>
    </w:r>
    <w:r w:rsidRPr="002A0269">
      <w:ptab w:relativeTo="margin" w:alignment="center" w:leader="none"/>
    </w:r>
    <w:r>
      <w:tab/>
    </w:r>
    <w:r>
      <w:rPr>
        <w:rStyle w:val="HeaderStyleChar"/>
      </w:rPr>
      <w:t>2023 RS</w:t>
    </w:r>
  </w:p>
  <w:p w14:paraId="7ECEC07F" w14:textId="77777777" w:rsidR="00D1189E" w:rsidRPr="00C33014" w:rsidRDefault="00D1189E" w:rsidP="00C33014">
    <w:pPr>
      <w:pStyle w:val="Header"/>
    </w:pPr>
  </w:p>
  <w:p w14:paraId="5CBBB861" w14:textId="77777777" w:rsidR="00D1189E" w:rsidRDefault="00D1189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797E" w14:textId="77777777" w:rsidR="00D1189E" w:rsidRPr="002A0269" w:rsidRDefault="00D1189E"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491B" w14:textId="77777777" w:rsidR="00D1189E" w:rsidRPr="00B844FE" w:rsidRDefault="0007145E">
    <w:pPr>
      <w:pStyle w:val="Header"/>
    </w:pPr>
    <w:sdt>
      <w:sdtPr>
        <w:id w:val="1465157454"/>
        <w:temporary/>
        <w:showingPlcHdr/>
      </w:sdtPr>
      <w:sdtEndPr/>
      <w:sdtContent>
        <w:r w:rsidR="00D1189E" w:rsidRPr="00B844FE">
          <w:t>[Type here]</w:t>
        </w:r>
      </w:sdtContent>
    </w:sdt>
    <w:r w:rsidR="00D1189E" w:rsidRPr="00B844FE">
      <w:ptab w:relativeTo="margin" w:alignment="left" w:leader="none"/>
    </w:r>
    <w:sdt>
      <w:sdtPr>
        <w:id w:val="448754027"/>
        <w:temporary/>
        <w:showingPlcHdr/>
      </w:sdtPr>
      <w:sdtEndPr/>
      <w:sdtContent>
        <w:r w:rsidR="00D1189E" w:rsidRPr="00B844FE">
          <w:t>[Type here]</w:t>
        </w:r>
      </w:sdtContent>
    </w:sdt>
  </w:p>
  <w:p w14:paraId="6DBA7296" w14:textId="77777777" w:rsidR="00D1189E" w:rsidRDefault="00D1189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5756" w14:textId="4FD8627B" w:rsidR="00D1189E" w:rsidRDefault="00F54095">
    <w:r w:rsidRPr="00686E9A">
      <w:t xml:space="preserve">Intr </w:t>
    </w:r>
    <w:sdt>
      <w:sdtPr>
        <w:tag w:val="BNumWH"/>
        <w:id w:val="1850059364"/>
        <w:text/>
      </w:sdtPr>
      <w:sdtEndPr/>
      <w:sdtContent>
        <w:r>
          <w:t>SB</w:t>
        </w:r>
      </w:sdtContent>
    </w:sdt>
    <w:r w:rsidRPr="00686E9A">
      <w:t xml:space="preserve"> </w:t>
    </w:r>
    <w:r w:rsidRPr="00686E9A">
      <w:ptab w:relativeTo="margin" w:alignment="center" w:leader="none"/>
    </w:r>
    <w:r>
      <w:tab/>
    </w:r>
    <w:r>
      <w:tab/>
    </w:r>
    <w:r w:rsidRPr="00686E9A">
      <w:tab/>
    </w:r>
    <w:sdt>
      <w:sdtPr>
        <w:alias w:val="CBD Number"/>
        <w:tag w:val="CBD Number"/>
        <w:id w:val="522681055"/>
        <w:text/>
      </w:sdtPr>
      <w:sdtEndPr/>
      <w:sdtContent>
        <w:r>
          <w:t>2023R3011S  2023R3012H</w:t>
        </w:r>
      </w:sdtContent>
    </w:sdt>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6E2D" w14:textId="77777777" w:rsidR="00D1189E" w:rsidRPr="002A0269" w:rsidRDefault="00D1189E" w:rsidP="00B844FE">
    <w:r>
      <w:t>INTRODUCED</w:t>
    </w:r>
    <w:r w:rsidRPr="002A0269">
      <w:ptab w:relativeTo="margin" w:alignment="center" w:leader="none"/>
    </w:r>
    <w:r>
      <w:tab/>
      <w:t>2019R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25740069">
    <w:abstractNumId w:val="0"/>
  </w:num>
  <w:num w:numId="2" w16cid:durableId="619999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9E"/>
    <w:rsid w:val="0000526A"/>
    <w:rsid w:val="0001386D"/>
    <w:rsid w:val="000573A9"/>
    <w:rsid w:val="0007145E"/>
    <w:rsid w:val="00085D22"/>
    <w:rsid w:val="00093AB0"/>
    <w:rsid w:val="000C5C77"/>
    <w:rsid w:val="000E3912"/>
    <w:rsid w:val="0010070F"/>
    <w:rsid w:val="0015112E"/>
    <w:rsid w:val="001552E7"/>
    <w:rsid w:val="001566B4"/>
    <w:rsid w:val="001A66B7"/>
    <w:rsid w:val="001C279E"/>
    <w:rsid w:val="001D459E"/>
    <w:rsid w:val="00212561"/>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65705"/>
    <w:rsid w:val="005A5366"/>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8D4034"/>
    <w:rsid w:val="00976FEC"/>
    <w:rsid w:val="00980327"/>
    <w:rsid w:val="00986478"/>
    <w:rsid w:val="009B5557"/>
    <w:rsid w:val="009F1067"/>
    <w:rsid w:val="00A31E01"/>
    <w:rsid w:val="00A527AD"/>
    <w:rsid w:val="00A718CF"/>
    <w:rsid w:val="00AA0803"/>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1189E"/>
    <w:rsid w:val="00D579FC"/>
    <w:rsid w:val="00D81C16"/>
    <w:rsid w:val="00DE526B"/>
    <w:rsid w:val="00DF199D"/>
    <w:rsid w:val="00E01542"/>
    <w:rsid w:val="00E365F1"/>
    <w:rsid w:val="00E62F48"/>
    <w:rsid w:val="00E831B3"/>
    <w:rsid w:val="00E95FBC"/>
    <w:rsid w:val="00EC5E63"/>
    <w:rsid w:val="00EE70CB"/>
    <w:rsid w:val="00F41CA2"/>
    <w:rsid w:val="00F443C0"/>
    <w:rsid w:val="00F54095"/>
    <w:rsid w:val="00F5517C"/>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146DA"/>
  <w15:chartTrackingRefBased/>
  <w15:docId w15:val="{915167C1-4B94-4270-A609-D8B8DDA01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erStyleChar">
    <w:name w:val="Header Style Char"/>
    <w:basedOn w:val="HeaderChar"/>
    <w:link w:val="HeaderStyle"/>
    <w:rsid w:val="00D1189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088ACC3F5FF48E7A0835B3AB11C78DA"/>
        <w:category>
          <w:name w:val="General"/>
          <w:gallery w:val="placeholder"/>
        </w:category>
        <w:types>
          <w:type w:val="bbPlcHdr"/>
        </w:types>
        <w:behaviors>
          <w:behavior w:val="content"/>
        </w:behaviors>
        <w:guid w:val="{8D968E3C-6620-4EA9-B07F-19B21A6D1542}"/>
      </w:docPartPr>
      <w:docPartBody>
        <w:p w:rsidR="00FC3AA8" w:rsidRDefault="004C6FF5">
          <w:pPr>
            <w:pStyle w:val="3088ACC3F5FF48E7A0835B3AB11C78DA"/>
          </w:pPr>
          <w:r w:rsidRPr="00B844FE">
            <w:t>Prefix Text</w:t>
          </w:r>
        </w:p>
      </w:docPartBody>
    </w:docPart>
    <w:docPart>
      <w:docPartPr>
        <w:name w:val="E0C744DC17544C2790E902D1F1972A6E"/>
        <w:category>
          <w:name w:val="General"/>
          <w:gallery w:val="placeholder"/>
        </w:category>
        <w:types>
          <w:type w:val="bbPlcHdr"/>
        </w:types>
        <w:behaviors>
          <w:behavior w:val="content"/>
        </w:behaviors>
        <w:guid w:val="{FA97E9EB-42DA-43CE-B5F7-70FB193D889F}"/>
      </w:docPartPr>
      <w:docPartBody>
        <w:p w:rsidR="00FC3AA8" w:rsidRDefault="004C6FF5">
          <w:pPr>
            <w:pStyle w:val="E0C744DC17544C2790E902D1F1972A6E"/>
          </w:pPr>
          <w:r w:rsidRPr="00B844FE">
            <w:t>[Type here]</w:t>
          </w:r>
        </w:p>
      </w:docPartBody>
    </w:docPart>
    <w:docPart>
      <w:docPartPr>
        <w:name w:val="2339F80CFAD745C0AC5E038F6150C6C3"/>
        <w:category>
          <w:name w:val="General"/>
          <w:gallery w:val="placeholder"/>
        </w:category>
        <w:types>
          <w:type w:val="bbPlcHdr"/>
        </w:types>
        <w:behaviors>
          <w:behavior w:val="content"/>
        </w:behaviors>
        <w:guid w:val="{B3AEA177-A350-4B4E-9F84-31DEA420496D}"/>
      </w:docPartPr>
      <w:docPartBody>
        <w:p w:rsidR="00FC3AA8" w:rsidRDefault="004C6FF5">
          <w:pPr>
            <w:pStyle w:val="2339F80CFAD745C0AC5E038F6150C6C3"/>
          </w:pPr>
          <w:r w:rsidRPr="00B844FE">
            <w:t>Number</w:t>
          </w:r>
        </w:p>
      </w:docPartBody>
    </w:docPart>
    <w:docPart>
      <w:docPartPr>
        <w:name w:val="D9323573D13D474E9EED20A9D9CB2DC1"/>
        <w:category>
          <w:name w:val="General"/>
          <w:gallery w:val="placeholder"/>
        </w:category>
        <w:types>
          <w:type w:val="bbPlcHdr"/>
        </w:types>
        <w:behaviors>
          <w:behavior w:val="content"/>
        </w:behaviors>
        <w:guid w:val="{A3FB5DA9-FE67-49C7-B959-4B2C79952C2D}"/>
      </w:docPartPr>
      <w:docPartBody>
        <w:p w:rsidR="00FC3AA8" w:rsidRDefault="004C6FF5">
          <w:pPr>
            <w:pStyle w:val="D9323573D13D474E9EED20A9D9CB2DC1"/>
          </w:pPr>
          <w:r w:rsidRPr="00B844FE">
            <w:t>Enter Sponsors Here</w:t>
          </w:r>
        </w:p>
      </w:docPartBody>
    </w:docPart>
    <w:docPart>
      <w:docPartPr>
        <w:name w:val="8EBDEAEED6D04F33B7F35C9402F773E8"/>
        <w:category>
          <w:name w:val="General"/>
          <w:gallery w:val="placeholder"/>
        </w:category>
        <w:types>
          <w:type w:val="bbPlcHdr"/>
        </w:types>
        <w:behaviors>
          <w:behavior w:val="content"/>
        </w:behaviors>
        <w:guid w:val="{F64AC614-8308-4781-9BD9-37B59B3BF345}"/>
      </w:docPartPr>
      <w:docPartBody>
        <w:p w:rsidR="00FC3AA8" w:rsidRDefault="004C6FF5">
          <w:pPr>
            <w:pStyle w:val="8EBDEAEED6D04F33B7F35C9402F773E8"/>
          </w:pPr>
          <w:r>
            <w:rPr>
              <w:rStyle w:val="PlaceholderText"/>
            </w:rPr>
            <w:t>Enter References</w:t>
          </w:r>
        </w:p>
      </w:docPartBody>
    </w:docPart>
    <w:docPart>
      <w:docPartPr>
        <w:name w:val="55FDF13577674BB7BECF6148D68DEEFB"/>
        <w:category>
          <w:name w:val="General"/>
          <w:gallery w:val="placeholder"/>
        </w:category>
        <w:types>
          <w:type w:val="bbPlcHdr"/>
        </w:types>
        <w:behaviors>
          <w:behavior w:val="content"/>
        </w:behaviors>
        <w:guid w:val="{6999BBC7-A2D2-416B-B3DA-F96FE68BD06E}"/>
      </w:docPartPr>
      <w:docPartBody>
        <w:p w:rsidR="00FC3AA8" w:rsidRDefault="004C6FF5" w:rsidP="004C6FF5">
          <w:pPr>
            <w:pStyle w:val="55FDF13577674BB7BECF6148D68DEEFB"/>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F5"/>
    <w:rsid w:val="004C6FF5"/>
    <w:rsid w:val="00FC3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88ACC3F5FF48E7A0835B3AB11C78DA">
    <w:name w:val="3088ACC3F5FF48E7A0835B3AB11C78DA"/>
  </w:style>
  <w:style w:type="paragraph" w:customStyle="1" w:styleId="E0C744DC17544C2790E902D1F1972A6E">
    <w:name w:val="E0C744DC17544C2790E902D1F1972A6E"/>
  </w:style>
  <w:style w:type="paragraph" w:customStyle="1" w:styleId="2339F80CFAD745C0AC5E038F6150C6C3">
    <w:name w:val="2339F80CFAD745C0AC5E038F6150C6C3"/>
  </w:style>
  <w:style w:type="paragraph" w:customStyle="1" w:styleId="D9323573D13D474E9EED20A9D9CB2DC1">
    <w:name w:val="D9323573D13D474E9EED20A9D9CB2DC1"/>
  </w:style>
  <w:style w:type="character" w:styleId="PlaceholderText">
    <w:name w:val="Placeholder Text"/>
    <w:basedOn w:val="DefaultParagraphFont"/>
    <w:uiPriority w:val="99"/>
    <w:semiHidden/>
    <w:rPr>
      <w:color w:val="808080"/>
    </w:rPr>
  </w:style>
  <w:style w:type="paragraph" w:customStyle="1" w:styleId="8EBDEAEED6D04F33B7F35C9402F773E8">
    <w:name w:val="8EBDEAEED6D04F33B7F35C9402F773E8"/>
  </w:style>
  <w:style w:type="paragraph" w:customStyle="1" w:styleId="55FDF13577674BB7BECF6148D68DEEFB">
    <w:name w:val="55FDF13577674BB7BECF6148D68DEEFB"/>
    <w:rsid w:val="004C6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9</TotalTime>
  <Pages>4</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9</cp:revision>
  <dcterms:created xsi:type="dcterms:W3CDTF">2023-01-17T14:41:00Z</dcterms:created>
  <dcterms:modified xsi:type="dcterms:W3CDTF">2023-02-28T19:21:00Z</dcterms:modified>
</cp:coreProperties>
</file>